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43"/>
        </w:tabs>
        <w:jc w:val="left"/>
        <w:rPr>
          <w:rFonts w:asciiTheme="minorEastAsia" w:hAnsiTheme="minorEastAsia"/>
        </w:rPr>
      </w:pPr>
    </w:p>
    <w:p>
      <w:pPr>
        <w:tabs>
          <w:tab w:val="left" w:pos="1326"/>
        </w:tabs>
        <w:ind w:left="7840" w:hanging="7840" w:hangingChars="2800"/>
        <w:jc w:val="center"/>
        <w:rPr>
          <w:rFonts w:cs="黑体" w:asciiTheme="minorEastAsia" w:hAnsiTheme="minorEastAsia"/>
          <w:sz w:val="28"/>
          <w:szCs w:val="28"/>
        </w:rPr>
      </w:pPr>
      <w:r>
        <w:rPr>
          <w:rFonts w:hint="eastAsia" w:cs="黑体" w:asciiTheme="minorEastAsia" w:hAnsiTheme="minorEastAsia"/>
          <w:sz w:val="28"/>
          <w:szCs w:val="28"/>
        </w:rPr>
        <w:t>严重不良事件报告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714" w:tblpY="162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3150"/>
        <w:gridCol w:w="15"/>
        <w:gridCol w:w="1123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临床试验项目名称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hint="eastAsia" w:cs="宋体" w:asciiTheme="minorEastAsia" w:hAnsiTheme="minorEastAsia" w:eastAsiaTheme="minorEastAsia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报告类型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hint="eastAsia"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□ 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首次</w:t>
            </w:r>
            <w:r>
              <w:rPr>
                <w:rFonts w:hint="eastAsia" w:cs="宋体" w:asciiTheme="minorEastAsia" w:hAnsiTheme="minorEastAsia"/>
              </w:rPr>
              <w:t xml:space="preserve">，□ 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随访</w:t>
            </w:r>
            <w:r>
              <w:rPr>
                <w:rFonts w:hint="eastAsia" w:cs="宋体" w:asciiTheme="minorEastAsia" w:hAnsiTheme="minorEastAsia"/>
              </w:rPr>
              <w:t xml:space="preserve">，□ 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临床试验批准文号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研究分类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□ I期，□ II期,□ III期，□ IV期，□ 生物等效性试验，□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6" w:type="dxa"/>
            <w:gridSpan w:val="5"/>
          </w:tcPr>
          <w:p>
            <w:pPr>
              <w:rPr>
                <w:rFonts w:cs="宋体" w:asciiTheme="minorEastAsia" w:hAnsiTheme="minorEastAsia"/>
                <w:b/>
                <w:bCs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申办单位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申办单位名称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申办单位地址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申办单位联系人</w:t>
            </w:r>
          </w:p>
        </w:tc>
        <w:tc>
          <w:tcPr>
            <w:tcW w:w="3150" w:type="dxa"/>
          </w:tcPr>
          <w:p>
            <w:pPr>
              <w:rPr>
                <w:rFonts w:cs="宋体" w:asciiTheme="minorEastAsia" w:hAnsiTheme="minorEastAsia"/>
              </w:rPr>
            </w:pPr>
          </w:p>
        </w:tc>
        <w:tc>
          <w:tcPr>
            <w:tcW w:w="1138" w:type="dxa"/>
            <w:gridSpan w:val="2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联系电话</w:t>
            </w:r>
          </w:p>
        </w:tc>
        <w:tc>
          <w:tcPr>
            <w:tcW w:w="2942" w:type="dxa"/>
          </w:tcPr>
          <w:p>
            <w:pPr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6" w:type="dxa"/>
            <w:gridSpan w:val="5"/>
          </w:tcPr>
          <w:p>
            <w:pPr>
              <w:rPr>
                <w:rFonts w:cs="宋体" w:asciiTheme="minorEastAsia" w:hAnsiTheme="minorEastAsia"/>
                <w:b/>
                <w:bCs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研究单位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研究机构名称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报告者姓名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报告者</w:t>
            </w:r>
            <w:r>
              <w:rPr>
                <w:rFonts w:hint="eastAsia" w:cs="宋体" w:asciiTheme="minorEastAsia" w:hAnsiTheme="minorEastAsia"/>
              </w:rPr>
              <w:t>电话</w:t>
            </w:r>
          </w:p>
        </w:tc>
        <w:tc>
          <w:tcPr>
            <w:tcW w:w="3165" w:type="dxa"/>
            <w:gridSpan w:val="2"/>
          </w:tcPr>
          <w:p>
            <w:pPr>
              <w:rPr>
                <w:rFonts w:cs="宋体" w:asciiTheme="minorEastAsia" w:hAnsiTheme="minorEastAsia"/>
              </w:rPr>
            </w:pPr>
          </w:p>
        </w:tc>
        <w:tc>
          <w:tcPr>
            <w:tcW w:w="1123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电子信箱</w:t>
            </w:r>
          </w:p>
        </w:tc>
        <w:tc>
          <w:tcPr>
            <w:tcW w:w="2942" w:type="dxa"/>
          </w:tcPr>
          <w:p>
            <w:pPr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6" w:type="dxa"/>
            <w:gridSpan w:val="5"/>
          </w:tcPr>
          <w:p>
            <w:pPr>
              <w:rPr>
                <w:rFonts w:cs="宋体" w:asciiTheme="minorEastAsia" w:hAnsiTheme="minorEastAsia"/>
                <w:b/>
                <w:bCs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姓名拼音首字母缩写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受试者（药物/随机）编码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出生日期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性别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□ 男，□ 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体重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_ _._千克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身高</w:t>
            </w:r>
          </w:p>
        </w:tc>
        <w:tc>
          <w:tcPr>
            <w:tcW w:w="7230" w:type="dxa"/>
            <w:gridSpan w:val="4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6" w:type="dxa"/>
            <w:gridSpan w:val="5"/>
          </w:tcPr>
          <w:p>
            <w:pPr>
              <w:rPr>
                <w:rFonts w:cs="宋体" w:asciiTheme="minorEastAsia" w:hAnsiTheme="minorEastAsia"/>
                <w:b/>
                <w:bCs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SAE分类</w:t>
            </w:r>
          </w:p>
        </w:tc>
      </w:tr>
    </w:tbl>
    <w:p>
      <w:pPr>
        <w:ind w:firstLine="2943" w:firstLineChars="1400"/>
        <w:rPr>
          <w:rFonts w:asciiTheme="minorEastAsia" w:hAnsiTheme="minorEastAsia"/>
          <w:b/>
          <w:bCs/>
        </w:rPr>
      </w:pPr>
    </w:p>
    <w:p>
      <w:pPr>
        <w:tabs>
          <w:tab w:val="left" w:pos="1326"/>
        </w:tabs>
        <w:jc w:val="both"/>
        <w:rPr>
          <w:rFonts w:asciiTheme="minorEastAsia" w:hAnsiTheme="minorEastAsia"/>
          <w:b/>
          <w:szCs w:val="21"/>
        </w:rPr>
      </w:pPr>
    </w:p>
    <w:tbl>
      <w:tblPr>
        <w:tblStyle w:val="6"/>
        <w:tblpPr w:leftFromText="180" w:rightFromText="180" w:vertAnchor="text" w:horzAnchor="page" w:tblpX="714" w:tblpY="36"/>
        <w:tblOverlap w:val="never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99" w:type="dxa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b w:val="0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现病史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试验用药适应症以外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eastAsia="zh-Hans"/>
              </w:rPr>
              <w:t>，SAE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发生时未恢复的疾病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eastAsia="zh-Hans"/>
              </w:rPr>
              <w:t>）；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描述每一疾病名称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开始时间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治疗药物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通用名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eastAsia="zh-Hans"/>
              </w:rPr>
              <w:t>）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及用法用量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7" w:hRule="atLeast"/>
        </w:trPr>
        <w:tc>
          <w:tcPr>
            <w:tcW w:w="9799" w:type="dxa"/>
          </w:tcPr>
          <w:p>
            <w:pPr>
              <w:jc w:val="both"/>
              <w:rPr>
                <w:rFonts w:hint="eastAsia" w:cs="宋体" w:asciiTheme="minorEastAsia" w:hAnsiTheme="minorEastAsia"/>
                <w:b w:val="0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99" w:type="dxa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b w:val="0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即往史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eastAsia="zh-Hans"/>
              </w:rPr>
              <w:t>（SAE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发生时已经恢复的以往疾病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以及饮酒史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吸烟史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过敏史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eastAsia="zh-Hans"/>
              </w:rPr>
              <w:t>。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特别说明有无肝病史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肾病史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7" w:hRule="atLeast"/>
        </w:trPr>
        <w:tc>
          <w:tcPr>
            <w:tcW w:w="9799" w:type="dxa"/>
          </w:tcPr>
          <w:p>
            <w:pPr>
              <w:jc w:val="both"/>
              <w:rPr>
                <w:rFonts w:hint="eastAsia" w:cs="宋体" w:asciiTheme="minorEastAsia" w:hAnsiTheme="minorEastAsia"/>
                <w:b w:val="0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99" w:type="dxa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b w:val="0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b w:val="0"/>
                <w:szCs w:val="24"/>
                <w:vertAlign w:val="baseline"/>
                <w:lang w:val="en-US" w:eastAsia="zh-Hans"/>
              </w:rPr>
              <w:t>家族史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2" w:hRule="atLeast"/>
        </w:trPr>
        <w:tc>
          <w:tcPr>
            <w:tcW w:w="9799" w:type="dxa"/>
          </w:tcPr>
          <w:p>
            <w:pPr>
              <w:jc w:val="both"/>
              <w:rPr>
                <w:rFonts w:hint="eastAsia" w:cs="宋体" w:asciiTheme="minorEastAsia" w:hAnsiTheme="minorEastAsia"/>
                <w:b w:val="0"/>
                <w:szCs w:val="24"/>
                <w:vertAlign w:val="baseline"/>
              </w:rPr>
            </w:pPr>
          </w:p>
        </w:tc>
      </w:tr>
    </w:tbl>
    <w:p>
      <w:pPr>
        <w:tabs>
          <w:tab w:val="left" w:pos="1326"/>
        </w:tabs>
        <w:jc w:val="left"/>
        <w:rPr>
          <w:rFonts w:asciiTheme="minorEastAsia" w:hAnsiTheme="minorEastAsia"/>
          <w:b/>
          <w:szCs w:val="21"/>
        </w:rPr>
      </w:pPr>
    </w:p>
    <w:tbl>
      <w:tblPr>
        <w:tblStyle w:val="6"/>
        <w:tblpPr w:leftFromText="180" w:rightFromText="180" w:vertAnchor="text" w:horzAnchor="page" w:tblpX="714" w:tblpY="162"/>
        <w:tblOverlap w:val="never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7230"/>
      </w:tblGrid>
      <w:tr>
        <w:tc>
          <w:tcPr>
            <w:tcW w:w="9766" w:type="dxa"/>
            <w:gridSpan w:val="2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□ 住院，□ 延长住院时间，□ 致畸，□ 危及生命，□ 永久或严重致残，□ 其他重要医学事件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6" w:type="dxa"/>
            <w:gridSpan w:val="2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□ 死亡，死亡时间：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  <w:b/>
                <w:bCs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SAE名称及描述</w:t>
            </w:r>
          </w:p>
        </w:tc>
        <w:tc>
          <w:tcPr>
            <w:tcW w:w="7230" w:type="dxa"/>
          </w:tcPr>
          <w:p>
            <w:pPr>
              <w:rPr>
                <w:rFonts w:cs="宋体"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SAE名称</w:t>
            </w:r>
          </w:p>
        </w:tc>
        <w:tc>
          <w:tcPr>
            <w:tcW w:w="7230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（如可能，请作出诊断，并使用专业术语）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SAE是否预期</w:t>
            </w:r>
          </w:p>
        </w:tc>
        <w:tc>
          <w:tcPr>
            <w:tcW w:w="7230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□ 否，□ 是（已在临床试验方案/知情同意书中说明）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SAE发生时间</w:t>
            </w:r>
          </w:p>
        </w:tc>
        <w:tc>
          <w:tcPr>
            <w:tcW w:w="7230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SAE获知时间</w:t>
            </w:r>
          </w:p>
        </w:tc>
        <w:tc>
          <w:tcPr>
            <w:tcW w:w="7230" w:type="dxa"/>
          </w:tcPr>
          <w:p>
            <w:pPr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hint="eastAsia"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SAE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程度</w:t>
            </w:r>
          </w:p>
        </w:tc>
        <w:tc>
          <w:tcPr>
            <w:tcW w:w="7230" w:type="dxa"/>
          </w:tcPr>
          <w:p>
            <w:pPr>
              <w:rPr>
                <w:rFonts w:hint="eastAsia" w:asciiTheme="minorEastAsia" w:hAnsiTheme="minorEastAsia" w:cstheme="minorEastAsia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导致死亡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危及生命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t>（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指患者即可存在死亡风险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t>，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并非指假设将来发展严重时可能出现死亡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t>）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导致住院或住院时间延长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永久或显著的功能丧失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致畸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t>，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致出生缺陷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其它重要医学时间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t>（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可能不会立即危及生命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死亡或住院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t>，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但如需要采取医学措施来预防以上情形之一的发生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t>，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也通常被视为是严重的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hint="eastAsia" w:cs="宋体" w:asciiTheme="minorEastAsia" w:hAnsiTheme="minorEastAsia"/>
              </w:rPr>
            </w:pPr>
            <w:r>
              <w:rPr>
                <w:rFonts w:hint="default" w:cs="宋体" w:asciiTheme="minorEastAsia" w:hAnsiTheme="minorEastAsia"/>
              </w:rPr>
              <w:t>CTCAE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分级</w:t>
            </w:r>
          </w:p>
        </w:tc>
        <w:tc>
          <w:tcPr>
            <w:tcW w:w="7230" w:type="dxa"/>
          </w:tcPr>
          <w:p>
            <w:pPr>
              <w:rPr>
                <w:rFonts w:hint="eastAsia"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hint="eastAsia" w:cs="宋体" w:asciiTheme="minorEastAsia" w:hAnsiTheme="minorEastAsia" w:eastAsiaTheme="minorEastAsia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对</w:t>
            </w:r>
            <w:r>
              <w:rPr>
                <w:rFonts w:hint="default" w:cs="宋体" w:asciiTheme="minorEastAsia" w:hAnsiTheme="minorEastAsia"/>
                <w:lang w:eastAsia="zh-Hans"/>
              </w:rPr>
              <w:t>SAE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的医疗措施</w:t>
            </w:r>
          </w:p>
        </w:tc>
        <w:tc>
          <w:tcPr>
            <w:tcW w:w="7230" w:type="dxa"/>
          </w:tcPr>
          <w:p>
            <w:pPr>
              <w:rPr>
                <w:rFonts w:hint="eastAsia"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无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有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t>（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请在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t>SAE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临床表现及处理的详细情况栏说明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t>）</w:t>
            </w:r>
            <w:r>
              <w:rPr>
                <w:rFonts w:hint="default" w:asciiTheme="minorEastAsia" w:hAnsiTheme="minorEastAsia" w:cstheme="minorEastAsia"/>
                <w:lang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6" w:type="dxa"/>
          </w:tcPr>
          <w:p>
            <w:pPr>
              <w:rPr>
                <w:rFonts w:hint="eastAsia" w:cs="宋体" w:asciiTheme="minorEastAsia" w:hAnsiTheme="minorEastAsia"/>
              </w:rPr>
            </w:pPr>
            <w:r>
              <w:rPr>
                <w:rFonts w:hint="default" w:cs="宋体" w:asciiTheme="minorEastAsia" w:hAnsiTheme="minorEastAsia"/>
              </w:rPr>
              <w:t>SAE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的转归</w:t>
            </w:r>
          </w:p>
        </w:tc>
        <w:tc>
          <w:tcPr>
            <w:tcW w:w="7230" w:type="dxa"/>
          </w:tcPr>
          <w:p>
            <w:pPr>
              <w:rPr>
                <w:rFonts w:hint="eastAsia"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痊愈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痊愈伴有后遗症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好转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无好转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死亡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不详</w:t>
            </w:r>
          </w:p>
        </w:tc>
      </w:tr>
    </w:tbl>
    <w:tbl>
      <w:tblPr>
        <w:tblStyle w:val="6"/>
        <w:tblW w:w="9783" w:type="dxa"/>
        <w:tblInd w:w="-10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362"/>
        <w:gridCol w:w="2027"/>
        <w:gridCol w:w="2875"/>
      </w:tblGrid>
      <w:tr>
        <w:tc>
          <w:tcPr>
            <w:tcW w:w="2519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b w:val="0"/>
                <w:szCs w:val="24"/>
                <w:vertAlign w:val="baseline"/>
                <w:lang w:val="en-US" w:eastAsia="zh-Hans"/>
              </w:rPr>
              <w:t>死亡时间</w:t>
            </w:r>
          </w:p>
        </w:tc>
        <w:tc>
          <w:tcPr>
            <w:tcW w:w="236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b w:val="0"/>
                <w:szCs w:val="24"/>
                <w:vertAlign w:val="baseline"/>
                <w:lang w:val="en-US" w:eastAsia="zh-Hans"/>
              </w:rPr>
              <w:t xml:space="preserve">     年    月   日</w:t>
            </w:r>
          </w:p>
        </w:tc>
        <w:tc>
          <w:tcPr>
            <w:tcW w:w="2027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b w:val="0"/>
                <w:szCs w:val="24"/>
                <w:vertAlign w:val="baseline"/>
                <w:lang w:val="en-US" w:eastAsia="zh-Hans"/>
              </w:rPr>
              <w:t>是否尸检</w:t>
            </w:r>
          </w:p>
        </w:tc>
        <w:tc>
          <w:tcPr>
            <w:tcW w:w="287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szCs w:val="24"/>
                <w:vertAlign w:val="baseline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b w:val="0"/>
                <w:szCs w:val="24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szCs w:val="24"/>
                <w:vertAlign w:val="baseline"/>
                <w:lang w:val="en-US" w:eastAsia="zh-Hans"/>
              </w:rPr>
              <w:t>否</w:t>
            </w:r>
            <w:r>
              <w:rPr>
                <w:rFonts w:hint="eastAsia" w:asciiTheme="minorEastAsia" w:hAnsiTheme="minorEastAsia" w:cstheme="minorEastAsia"/>
                <w:b w:val="0"/>
                <w:szCs w:val="24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szCs w:val="24"/>
                <w:vertAlign w:val="baseline"/>
                <w:lang w:val="en-US" w:eastAsia="zh-Hans"/>
              </w:rPr>
              <w:t>是（附尸检报告）</w:t>
            </w:r>
          </w:p>
        </w:tc>
      </w:tr>
    </w:tbl>
    <w:tbl>
      <w:tblPr>
        <w:tblStyle w:val="6"/>
        <w:tblpPr w:leftFromText="180" w:rightFromText="180" w:vertAnchor="text" w:horzAnchor="page" w:tblpX="738" w:tblpY="261"/>
        <w:tblOverlap w:val="never"/>
        <w:tblW w:w="9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2246"/>
        <w:gridCol w:w="2130"/>
        <w:gridCol w:w="2884"/>
      </w:tblGrid>
      <w:tr>
        <w:tc>
          <w:tcPr>
            <w:tcW w:w="9749" w:type="dxa"/>
            <w:gridSpan w:val="4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  <w:r>
              <w:rPr>
                <w:rFonts w:hint="eastAsia" w:cs="宋体" w:asciiTheme="minorEastAsia" w:hAnsiTheme="minorEastAsia"/>
                <w:b/>
                <w:bCs/>
                <w:lang w:val="en-US" w:eastAsia="zh-Hans"/>
              </w:rPr>
              <w:t>与</w:t>
            </w:r>
            <w:r>
              <w:rPr>
                <w:rFonts w:hint="default" w:cs="宋体" w:asciiTheme="minorEastAsia" w:hAnsiTheme="minorEastAsia"/>
                <w:b/>
                <w:bCs/>
                <w:lang w:eastAsia="zh-Hans"/>
              </w:rPr>
              <w:t>SAE</w:t>
            </w:r>
            <w:r>
              <w:rPr>
                <w:rFonts w:hint="eastAsia" w:cs="宋体" w:asciiTheme="minorEastAsia" w:hAnsiTheme="minorEastAsia"/>
                <w:b/>
                <w:bCs/>
              </w:rPr>
              <w:t>相关</w:t>
            </w:r>
            <w:r>
              <w:rPr>
                <w:rFonts w:hint="eastAsia" w:cs="宋体" w:asciiTheme="minorEastAsia" w:hAnsiTheme="minorEastAsia"/>
                <w:b/>
                <w:bCs/>
                <w:lang w:val="en-US" w:eastAsia="zh-Hans"/>
              </w:rPr>
              <w:t>的</w:t>
            </w:r>
            <w:r>
              <w:rPr>
                <w:rFonts w:hint="eastAsia" w:cs="宋体" w:asciiTheme="minorEastAsia" w:hAnsiTheme="minorEastAsia"/>
                <w:b/>
                <w:bCs/>
              </w:rPr>
              <w:t>实验室</w:t>
            </w:r>
            <w:r>
              <w:rPr>
                <w:rFonts w:hint="eastAsia" w:cs="宋体" w:asciiTheme="minorEastAsia" w:hAnsiTheme="minorEastAsia"/>
                <w:b/>
                <w:bCs/>
                <w:lang w:val="en-US" w:eastAsia="zh-Hans"/>
              </w:rPr>
              <w:t>检查项目</w:t>
            </w:r>
          </w:p>
        </w:tc>
      </w:tr>
      <w:tr>
        <w:trPr>
          <w:trHeight w:val="367" w:hRule="atLeast"/>
        </w:trPr>
        <w:tc>
          <w:tcPr>
            <w:tcW w:w="2489" w:type="dxa"/>
            <w:vAlign w:val="top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</w:rPr>
              <w:t>检查项目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名称</w:t>
            </w:r>
          </w:p>
        </w:tc>
        <w:tc>
          <w:tcPr>
            <w:tcW w:w="2246" w:type="dxa"/>
            <w:vAlign w:val="top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</w:rPr>
              <w:t>检查日期</w:t>
            </w:r>
          </w:p>
        </w:tc>
        <w:tc>
          <w:tcPr>
            <w:tcW w:w="2130" w:type="dxa"/>
            <w:vAlign w:val="top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检查结果</w:t>
            </w:r>
          </w:p>
        </w:tc>
        <w:tc>
          <w:tcPr>
            <w:tcW w:w="2884" w:type="dxa"/>
            <w:vAlign w:val="top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正常值上下限</w:t>
            </w:r>
          </w:p>
        </w:tc>
      </w:tr>
      <w:tr>
        <w:tc>
          <w:tcPr>
            <w:tcW w:w="2489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  <w:tc>
          <w:tcPr>
            <w:tcW w:w="2246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  <w:tc>
          <w:tcPr>
            <w:tcW w:w="2884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</w:tr>
      <w:tr>
        <w:tc>
          <w:tcPr>
            <w:tcW w:w="2489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  <w:tc>
          <w:tcPr>
            <w:tcW w:w="2246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  <w:tc>
          <w:tcPr>
            <w:tcW w:w="2884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</w:tr>
      <w:tr>
        <w:tc>
          <w:tcPr>
            <w:tcW w:w="2489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  <w:tc>
          <w:tcPr>
            <w:tcW w:w="2246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  <w:tc>
          <w:tcPr>
            <w:tcW w:w="2884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</w:tr>
    </w:tbl>
    <w:p>
      <w:pPr>
        <w:tabs>
          <w:tab w:val="left" w:pos="1326"/>
        </w:tabs>
        <w:jc w:val="left"/>
        <w:rPr>
          <w:rFonts w:asciiTheme="minorEastAsia" w:hAnsiTheme="minorEastAsia"/>
          <w:b/>
          <w:szCs w:val="21"/>
        </w:rPr>
      </w:pPr>
    </w:p>
    <w:tbl>
      <w:tblPr>
        <w:tblStyle w:val="6"/>
        <w:tblpPr w:leftFromText="180" w:rightFromText="180" w:vertAnchor="text" w:horzAnchor="page" w:tblpX="740" w:tblpY="216"/>
        <w:tblOverlap w:val="never"/>
        <w:tblW w:w="9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245"/>
        <w:gridCol w:w="2143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46" w:type="dxa"/>
            <w:gridSpan w:val="4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/>
                <w:b/>
                <w:szCs w:val="21"/>
                <w:vertAlign w:val="baseline"/>
                <w:lang w:val="en-US" w:eastAsia="zh-Hans"/>
              </w:rPr>
              <w:t>试验用药品使用情况</w:t>
            </w:r>
            <w:r>
              <w:rPr>
                <w:rFonts w:hint="default" w:asciiTheme="minorEastAsia" w:hAnsiTheme="minorEastAsia"/>
                <w:b/>
                <w:szCs w:val="21"/>
                <w:vertAlign w:val="baseline"/>
                <w:lang w:eastAsia="zh-Hans"/>
              </w:rPr>
              <w:t>（</w:t>
            </w:r>
            <w:r>
              <w:rPr>
                <w:rFonts w:hint="eastAsia" w:asciiTheme="minorEastAsia" w:hAnsiTheme="minorEastAsia"/>
                <w:b/>
                <w:szCs w:val="21"/>
                <w:vertAlign w:val="baseline"/>
                <w:lang w:val="en-US" w:eastAsia="zh-Hans"/>
              </w:rPr>
              <w:t>如为设盲试验</w:t>
            </w:r>
            <w:r>
              <w:rPr>
                <w:rFonts w:hint="default" w:asciiTheme="minorEastAsia" w:hAnsiTheme="minorEastAsia"/>
                <w:b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Theme="minorEastAsia" w:hAnsiTheme="minorEastAsia"/>
                <w:b/>
                <w:szCs w:val="21"/>
                <w:vertAlign w:val="baseline"/>
                <w:lang w:val="en-US" w:eastAsia="zh-Hans"/>
              </w:rPr>
              <w:t>尚未破盲</w:t>
            </w:r>
            <w:r>
              <w:rPr>
                <w:rFonts w:hint="default" w:asciiTheme="minorEastAsia" w:hAnsiTheme="minorEastAsia"/>
                <w:b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Theme="minorEastAsia" w:hAnsiTheme="minorEastAsia"/>
                <w:b/>
                <w:szCs w:val="21"/>
                <w:vertAlign w:val="baseline"/>
                <w:lang w:eastAsia="zh-Hans"/>
              </w:rPr>
              <w:t>“</w:t>
            </w:r>
            <w:r>
              <w:rPr>
                <w:rFonts w:hint="eastAsia" w:asciiTheme="minorEastAsia" w:hAnsiTheme="minorEastAsia"/>
                <w:b/>
                <w:szCs w:val="21"/>
                <w:vertAlign w:val="baseline"/>
                <w:lang w:val="en-US" w:eastAsia="zh-Hans"/>
              </w:rPr>
              <w:t>试验用药品名称”记录未破盲</w:t>
            </w:r>
            <w:r>
              <w:rPr>
                <w:rFonts w:hint="default" w:asciiTheme="minorEastAsia" w:hAnsiTheme="minorEastAsia"/>
                <w:b/>
                <w:szCs w:val="21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5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试验用药品名称</w:t>
            </w:r>
          </w:p>
        </w:tc>
        <w:tc>
          <w:tcPr>
            <w:tcW w:w="7271" w:type="dxa"/>
            <w:gridSpan w:val="3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5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药物编号</w:t>
            </w:r>
          </w:p>
        </w:tc>
        <w:tc>
          <w:tcPr>
            <w:tcW w:w="7271" w:type="dxa"/>
            <w:gridSpan w:val="3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5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临床试验用药适应症</w:t>
            </w:r>
          </w:p>
        </w:tc>
        <w:tc>
          <w:tcPr>
            <w:tcW w:w="7271" w:type="dxa"/>
            <w:gridSpan w:val="3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5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是否已经给药</w:t>
            </w:r>
          </w:p>
        </w:tc>
        <w:tc>
          <w:tcPr>
            <w:tcW w:w="2245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  <w:vertAlign w:val="baseline"/>
                <w:lang w:val="en-US" w:eastAsia="zh-Hans"/>
              </w:rPr>
              <w:t>是</w:t>
            </w:r>
            <w:r>
              <w:rPr>
                <w:rFonts w:hint="default" w:asciiTheme="minorEastAsia" w:hAnsiTheme="minorEastAsia" w:cstheme="minorEastAsia"/>
                <w:b w:val="0"/>
                <w:bCs/>
                <w:szCs w:val="21"/>
                <w:vertAlign w:val="baseline"/>
                <w:lang w:eastAsia="zh-Hans"/>
              </w:rPr>
              <w:t xml:space="preserve">  </w:t>
            </w:r>
            <w:r>
              <w:rPr>
                <w:rFonts w:hint="default" w:asciiTheme="minorEastAsia" w:hAnsiTheme="minorEastAsia" w:cstheme="minorEastAsia"/>
                <w:b w:val="0"/>
                <w:bCs/>
                <w:szCs w:val="21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  <w:vertAlign w:val="baseline"/>
                <w:lang w:val="en-US" w:eastAsia="zh-Hans"/>
              </w:rPr>
              <w:t>否</w:t>
            </w:r>
          </w:p>
        </w:tc>
        <w:tc>
          <w:tcPr>
            <w:tcW w:w="2143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开始给药时间</w:t>
            </w:r>
          </w:p>
        </w:tc>
        <w:tc>
          <w:tcPr>
            <w:tcW w:w="2883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  <w:t xml:space="preserve">     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年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 xml:space="preserve">   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月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 xml:space="preserve">   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5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计量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/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日</w:t>
            </w:r>
          </w:p>
        </w:tc>
        <w:tc>
          <w:tcPr>
            <w:tcW w:w="2245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</w:p>
        </w:tc>
        <w:tc>
          <w:tcPr>
            <w:tcW w:w="2143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给药途径</w:t>
            </w:r>
          </w:p>
        </w:tc>
        <w:tc>
          <w:tcPr>
            <w:tcW w:w="2883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5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对试验用药采取的措施</w:t>
            </w:r>
          </w:p>
        </w:tc>
        <w:tc>
          <w:tcPr>
            <w:tcW w:w="7271" w:type="dxa"/>
            <w:gridSpan w:val="3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  <w:vertAlign w:val="baseline"/>
                <w:lang w:val="en-US" w:eastAsia="zh-Hans"/>
              </w:rPr>
              <w:t>继续用药</w:t>
            </w:r>
            <w:r>
              <w:rPr>
                <w:rFonts w:hint="default" w:asciiTheme="minorEastAsia" w:hAnsiTheme="minorEastAsia" w:cstheme="minorEastAsia"/>
                <w:b w:val="0"/>
                <w:bCs/>
                <w:szCs w:val="21"/>
                <w:vertAlign w:val="baseline"/>
                <w:lang w:eastAsia="zh-Hans"/>
              </w:rPr>
              <w:t xml:space="preserve"> </w:t>
            </w:r>
            <w:r>
              <w:rPr>
                <w:rFonts w:hint="default" w:asciiTheme="minorEastAsia" w:hAnsiTheme="minorEastAsia" w:cstheme="minorEastAsia"/>
                <w:b w:val="0"/>
                <w:bCs/>
                <w:szCs w:val="21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  <w:vertAlign w:val="baseline"/>
                <w:lang w:val="en-US" w:eastAsia="zh-Hans"/>
              </w:rPr>
              <w:t>减少剂量</w:t>
            </w:r>
            <w:r>
              <w:rPr>
                <w:rFonts w:hint="default" w:asciiTheme="minorEastAsia" w:hAnsiTheme="minorEastAsia" w:cstheme="minorEastAsia"/>
                <w:b w:val="0"/>
                <w:bCs/>
                <w:szCs w:val="21"/>
                <w:vertAlign w:val="baseline"/>
                <w:lang w:eastAsia="zh-Hans"/>
              </w:rPr>
              <w:t xml:space="preserve"> </w:t>
            </w:r>
            <w:r>
              <w:rPr>
                <w:rFonts w:hint="default" w:asciiTheme="minorEastAsia" w:hAnsiTheme="minorEastAsia" w:cstheme="minorEastAsia"/>
                <w:b w:val="0"/>
                <w:bCs/>
                <w:szCs w:val="21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  <w:vertAlign w:val="baseline"/>
                <w:lang w:val="en-US" w:eastAsia="zh-Hans"/>
              </w:rPr>
              <w:t>停药</w:t>
            </w:r>
            <w:r>
              <w:rPr>
                <w:rFonts w:hint="default" w:asciiTheme="minorEastAsia" w:hAnsiTheme="minorEastAsia" w:cstheme="minorEastAsia"/>
                <w:b w:val="0"/>
                <w:bCs/>
                <w:szCs w:val="21"/>
                <w:vertAlign w:val="baseline"/>
                <w:lang w:eastAsia="zh-Hans"/>
              </w:rPr>
              <w:t xml:space="preserve"> </w:t>
            </w:r>
            <w:r>
              <w:rPr>
                <w:rFonts w:hint="default" w:asciiTheme="minorEastAsia" w:hAnsiTheme="minorEastAsia" w:cstheme="minorEastAsia"/>
                <w:b w:val="0"/>
                <w:bCs/>
                <w:szCs w:val="21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  <w:vertAlign w:val="baseline"/>
                <w:lang w:val="en-US" w:eastAsia="zh-Hans"/>
              </w:rPr>
              <w:t>停药后回复用药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5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采取措施的时间</w:t>
            </w:r>
          </w:p>
        </w:tc>
        <w:tc>
          <w:tcPr>
            <w:tcW w:w="7271" w:type="dxa"/>
            <w:gridSpan w:val="3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  <w:t xml:space="preserve">      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年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 xml:space="preserve">     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月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 xml:space="preserve">    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5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 w:val="0"/>
                <w:bCs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是否破盲</w:t>
            </w:r>
          </w:p>
        </w:tc>
        <w:tc>
          <w:tcPr>
            <w:tcW w:w="2245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  <w:vertAlign w:val="baseline"/>
                <w:lang w:val="en-US" w:eastAsia="zh-Hans"/>
              </w:rPr>
              <w:t>是</w:t>
            </w:r>
            <w:r>
              <w:rPr>
                <w:rFonts w:hint="default" w:asciiTheme="minorEastAsia" w:hAnsiTheme="minorEastAsia" w:cstheme="minorEastAsia"/>
                <w:b w:val="0"/>
                <w:bCs/>
                <w:szCs w:val="21"/>
                <w:vertAlign w:val="baseline"/>
                <w:lang w:eastAsia="zh-Hans"/>
              </w:rPr>
              <w:t xml:space="preserve">  </w:t>
            </w:r>
            <w:r>
              <w:rPr>
                <w:rFonts w:hint="default" w:asciiTheme="minorEastAsia" w:hAnsiTheme="minorEastAsia" w:cstheme="minorEastAsia"/>
                <w:b w:val="0"/>
                <w:bCs/>
                <w:szCs w:val="21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  <w:vertAlign w:val="baseline"/>
                <w:lang w:val="en-US" w:eastAsia="zh-Hans"/>
              </w:rPr>
              <w:t>否</w:t>
            </w:r>
          </w:p>
        </w:tc>
        <w:tc>
          <w:tcPr>
            <w:tcW w:w="2143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破盲时间</w:t>
            </w:r>
          </w:p>
        </w:tc>
        <w:tc>
          <w:tcPr>
            <w:tcW w:w="2883" w:type="dxa"/>
          </w:tcPr>
          <w:p>
            <w:pPr>
              <w:tabs>
                <w:tab w:val="left" w:pos="1326"/>
              </w:tabs>
              <w:spacing w:line="360" w:lineRule="auto"/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  <w:t xml:space="preserve">    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年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 xml:space="preserve">     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月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 xml:space="preserve">     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日</w:t>
            </w:r>
          </w:p>
        </w:tc>
      </w:tr>
    </w:tbl>
    <w:p>
      <w:pPr>
        <w:tabs>
          <w:tab w:val="left" w:pos="1326"/>
        </w:tabs>
        <w:jc w:val="left"/>
        <w:rPr>
          <w:rFonts w:asciiTheme="minorEastAsia" w:hAnsiTheme="minorEastAsia"/>
          <w:b w:val="0"/>
          <w:bCs/>
          <w:szCs w:val="21"/>
        </w:rPr>
      </w:pPr>
    </w:p>
    <w:p>
      <w:pPr>
        <w:tabs>
          <w:tab w:val="left" w:pos="1326"/>
        </w:tabs>
        <w:jc w:val="left"/>
        <w:rPr>
          <w:rFonts w:asciiTheme="minorEastAsia" w:hAnsiTheme="minorEastAsia"/>
          <w:b w:val="0"/>
          <w:bCs/>
          <w:szCs w:val="21"/>
        </w:rPr>
      </w:pPr>
    </w:p>
    <w:tbl>
      <w:tblPr>
        <w:tblStyle w:val="6"/>
        <w:tblpPr w:leftFromText="180" w:rightFromText="180" w:vertAnchor="text" w:horzAnchor="page" w:tblpX="725" w:tblpY="221"/>
        <w:tblOverlap w:val="never"/>
        <w:tblW w:w="9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170"/>
        <w:gridCol w:w="1170"/>
        <w:gridCol w:w="1590"/>
        <w:gridCol w:w="1545"/>
        <w:gridCol w:w="133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6" w:type="dxa"/>
            <w:gridSpan w:val="7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b/>
                <w:bCs/>
                <w:lang w:val="en-US" w:eastAsia="zh-Hans"/>
              </w:rPr>
              <w:t>合并</w:t>
            </w:r>
            <w:r>
              <w:rPr>
                <w:rFonts w:hint="eastAsia" w:cs="宋体" w:asciiTheme="minorEastAsia" w:hAnsiTheme="minorEastAsia"/>
                <w:b/>
                <w:bCs/>
              </w:rPr>
              <w:t>用药</w:t>
            </w:r>
            <w:r>
              <w:rPr>
                <w:rFonts w:hint="default" w:cs="宋体" w:asciiTheme="minorEastAsia" w:hAnsiTheme="minorEastAsia"/>
                <w:b/>
                <w:bCs/>
              </w:rPr>
              <w:t>（</w:t>
            </w:r>
            <w:r>
              <w:rPr>
                <w:rFonts w:hint="eastAsia" w:cs="宋体" w:asciiTheme="minorEastAsia" w:hAnsiTheme="minorEastAsia"/>
                <w:b/>
                <w:bCs/>
                <w:lang w:val="en-US" w:eastAsia="zh-Hans"/>
              </w:rPr>
              <w:t>合并用药指</w:t>
            </w:r>
            <w:r>
              <w:rPr>
                <w:rFonts w:hint="default" w:cs="宋体" w:asciiTheme="minorEastAsia" w:hAnsiTheme="minorEastAsia"/>
                <w:b/>
                <w:bCs/>
                <w:lang w:eastAsia="zh-Hans"/>
              </w:rPr>
              <w:t>SAE</w:t>
            </w:r>
            <w:r>
              <w:rPr>
                <w:rFonts w:hint="eastAsia" w:cs="宋体" w:asciiTheme="minorEastAsia" w:hAnsiTheme="minorEastAsia"/>
                <w:b/>
                <w:bCs/>
                <w:lang w:val="en-US" w:eastAsia="zh-Hans"/>
              </w:rPr>
              <w:t>发生前开始使用</w:t>
            </w:r>
            <w:r>
              <w:rPr>
                <w:rFonts w:hint="default" w:cs="宋体" w:asciiTheme="minorEastAsia" w:hAnsiTheme="minorEastAsia"/>
                <w:b/>
                <w:bCs/>
                <w:lang w:eastAsia="zh-Hans"/>
              </w:rPr>
              <w:t>，SAE</w:t>
            </w:r>
            <w:r>
              <w:rPr>
                <w:rFonts w:hint="eastAsia" w:cs="宋体" w:asciiTheme="minorEastAsia" w:hAnsiTheme="minorEastAsia"/>
                <w:b/>
                <w:bCs/>
                <w:lang w:val="en-US" w:eastAsia="zh-Hans"/>
              </w:rPr>
              <w:t>发生时正在使用的药品</w:t>
            </w:r>
            <w:r>
              <w:rPr>
                <w:rFonts w:hint="default" w:cs="宋体" w:asciiTheme="minorEastAsia" w:hAnsiTheme="minorEastAsia"/>
                <w:b/>
                <w:bCs/>
                <w:lang w:eastAsia="zh-Hans"/>
              </w:rPr>
              <w:t>。</w:t>
            </w:r>
            <w:r>
              <w:rPr>
                <w:rFonts w:hint="eastAsia" w:cs="宋体" w:asciiTheme="minorEastAsia" w:hAnsiTheme="minorEastAsia"/>
                <w:b/>
                <w:bCs/>
                <w:lang w:val="en-US" w:eastAsia="zh-Hans"/>
              </w:rPr>
              <w:t>针对</w:t>
            </w:r>
            <w:r>
              <w:rPr>
                <w:rFonts w:hint="default" w:cs="宋体" w:asciiTheme="minorEastAsia" w:hAnsiTheme="minorEastAsia"/>
                <w:b/>
                <w:bCs/>
                <w:lang w:eastAsia="zh-Hans"/>
              </w:rPr>
              <w:t>SAE</w:t>
            </w:r>
            <w:r>
              <w:rPr>
                <w:rFonts w:hint="eastAsia" w:cs="宋体" w:asciiTheme="minorEastAsia" w:hAnsiTheme="minorEastAsia"/>
                <w:b/>
                <w:bCs/>
                <w:lang w:val="en-US" w:eastAsia="zh-Hans"/>
              </w:rPr>
              <w:t>的治疗药品</w:t>
            </w:r>
            <w:r>
              <w:rPr>
                <w:rFonts w:hint="default" w:cs="宋体" w:asciiTheme="minorEastAsia" w:hAnsiTheme="minorEastAsia"/>
                <w:b/>
                <w:bCs/>
                <w:lang w:eastAsia="zh-Hans"/>
              </w:rPr>
              <w:t>，</w:t>
            </w:r>
            <w:r>
              <w:rPr>
                <w:rFonts w:hint="eastAsia" w:cs="宋体" w:asciiTheme="minorEastAsia" w:hAnsiTheme="minorEastAsia"/>
                <w:b/>
                <w:bCs/>
                <w:lang w:val="en-US" w:eastAsia="zh-Hans"/>
              </w:rPr>
              <w:t>请记录在“</w:t>
            </w:r>
            <w:r>
              <w:rPr>
                <w:rFonts w:hint="default" w:cs="宋体" w:asciiTheme="minorEastAsia" w:hAnsiTheme="minorEastAsia"/>
                <w:b/>
                <w:bCs/>
                <w:lang w:eastAsia="zh-Hans"/>
              </w:rPr>
              <w:t>SAE</w:t>
            </w:r>
            <w:r>
              <w:rPr>
                <w:rFonts w:hint="eastAsia" w:cs="宋体" w:asciiTheme="minorEastAsia" w:hAnsiTheme="minorEastAsia"/>
                <w:b/>
                <w:bCs/>
                <w:lang w:val="en-US" w:eastAsia="zh-Hans"/>
              </w:rPr>
              <w:t>临床表现及处理的详细情况”栏</w:t>
            </w:r>
            <w:r>
              <w:rPr>
                <w:rFonts w:hint="default" w:cs="宋体" w:asciiTheme="minorEastAsia" w:hAnsiTheme="minorEastAsia"/>
                <w:b/>
                <w:bCs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6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药物名称</w:t>
            </w:r>
          </w:p>
        </w:tc>
        <w:tc>
          <w:tcPr>
            <w:tcW w:w="117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剂量/日</w:t>
            </w:r>
          </w:p>
        </w:tc>
        <w:tc>
          <w:tcPr>
            <w:tcW w:w="117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给药途径</w:t>
            </w:r>
          </w:p>
        </w:tc>
        <w:tc>
          <w:tcPr>
            <w:tcW w:w="159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开始</w:t>
            </w:r>
            <w:r>
              <w:rPr>
                <w:rFonts w:hint="eastAsia" w:cs="宋体" w:asciiTheme="minorEastAsia" w:hAnsiTheme="minorEastAsia"/>
              </w:rPr>
              <w:t>用药日期</w:t>
            </w:r>
          </w:p>
        </w:tc>
        <w:tc>
          <w:tcPr>
            <w:tcW w:w="1545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用药中</w:t>
            </w:r>
          </w:p>
        </w:tc>
        <w:tc>
          <w:tcPr>
            <w:tcW w:w="1335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停药日期</w:t>
            </w:r>
          </w:p>
        </w:tc>
        <w:tc>
          <w:tcPr>
            <w:tcW w:w="165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用药原因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6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17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17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59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   年 月 日</w:t>
            </w:r>
          </w:p>
        </w:tc>
        <w:tc>
          <w:tcPr>
            <w:tcW w:w="1545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□ 是，□ 否</w:t>
            </w:r>
          </w:p>
        </w:tc>
        <w:tc>
          <w:tcPr>
            <w:tcW w:w="1335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  年 月 日</w:t>
            </w:r>
          </w:p>
        </w:tc>
        <w:tc>
          <w:tcPr>
            <w:tcW w:w="165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6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17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17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59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   年 月 日</w:t>
            </w:r>
          </w:p>
        </w:tc>
        <w:tc>
          <w:tcPr>
            <w:tcW w:w="1545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□ 是，□ 否</w:t>
            </w:r>
          </w:p>
        </w:tc>
        <w:tc>
          <w:tcPr>
            <w:tcW w:w="1335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  年 月 日</w:t>
            </w:r>
          </w:p>
        </w:tc>
        <w:tc>
          <w:tcPr>
            <w:tcW w:w="165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6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17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17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59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   年 月 日</w:t>
            </w:r>
          </w:p>
        </w:tc>
        <w:tc>
          <w:tcPr>
            <w:tcW w:w="1545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□ 是，□ 否</w:t>
            </w:r>
          </w:p>
        </w:tc>
        <w:tc>
          <w:tcPr>
            <w:tcW w:w="1335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  年 月 日</w:t>
            </w:r>
          </w:p>
        </w:tc>
        <w:tc>
          <w:tcPr>
            <w:tcW w:w="165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6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17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17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  <w:tc>
          <w:tcPr>
            <w:tcW w:w="159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   年 月 日</w:t>
            </w:r>
          </w:p>
        </w:tc>
        <w:tc>
          <w:tcPr>
            <w:tcW w:w="1545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□ 是，□ 否</w:t>
            </w:r>
          </w:p>
        </w:tc>
        <w:tc>
          <w:tcPr>
            <w:tcW w:w="1335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  年 月 日</w:t>
            </w:r>
          </w:p>
        </w:tc>
        <w:tc>
          <w:tcPr>
            <w:tcW w:w="165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</w:tr>
    </w:tbl>
    <w:p>
      <w:pPr>
        <w:tabs>
          <w:tab w:val="left" w:pos="1326"/>
        </w:tabs>
        <w:jc w:val="left"/>
        <w:rPr>
          <w:rFonts w:asciiTheme="minorEastAsia" w:hAnsiTheme="minorEastAsia"/>
          <w:b/>
          <w:szCs w:val="21"/>
        </w:rPr>
      </w:pPr>
    </w:p>
    <w:tbl>
      <w:tblPr>
        <w:tblStyle w:val="6"/>
        <w:tblpPr w:leftFromText="180" w:rightFromText="180" w:vertAnchor="text" w:horzAnchor="page" w:tblpX="725" w:tblpY="221"/>
        <w:tblOverlap w:val="never"/>
        <w:tblW w:w="9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6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26" w:type="dxa"/>
            <w:gridSpan w:val="2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SAE</w:t>
            </w:r>
            <w:r>
              <w:rPr>
                <w:rFonts w:hint="eastAsia" w:cs="宋体" w:asciiTheme="minorEastAsia" w:hAnsiTheme="minorEastAsia"/>
                <w:b/>
                <w:bCs/>
                <w:lang w:val="en-US" w:eastAsia="zh-Hans"/>
              </w:rPr>
              <w:t>相关性评价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86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可疑的</w:t>
            </w:r>
            <w:r>
              <w:rPr>
                <w:rFonts w:hint="eastAsia" w:cs="宋体" w:asciiTheme="minorEastAsia" w:hAnsiTheme="minorEastAsia"/>
              </w:rPr>
              <w:t>药物名称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86" w:type="dxa"/>
          </w:tcPr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与</w:t>
            </w:r>
            <w:r>
              <w:rPr>
                <w:rFonts w:hint="default" w:cs="宋体" w:asciiTheme="minorEastAsia" w:hAnsiTheme="minorEastAsia"/>
                <w:lang w:eastAsia="zh-Hans"/>
              </w:rPr>
              <w:t>SAE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的相关性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hint="eastAsia"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□ 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肯定有关</w:t>
            </w:r>
            <w:r>
              <w:rPr>
                <w:rFonts w:hint="eastAsia" w:cs="宋体" w:asciiTheme="minorEastAsia" w:hAnsiTheme="minorEastAsia"/>
              </w:rPr>
              <w:t xml:space="preserve">， □ 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很</w:t>
            </w:r>
            <w:r>
              <w:rPr>
                <w:rFonts w:hint="eastAsia" w:cs="宋体" w:asciiTheme="minorEastAsia" w:hAnsiTheme="minorEastAsia"/>
              </w:rPr>
              <w:t>可能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有关</w:t>
            </w:r>
            <w:r>
              <w:rPr>
                <w:rFonts w:hint="eastAsia" w:cs="宋体" w:asciiTheme="minorEastAsia" w:hAnsiTheme="minorEastAsia"/>
              </w:rPr>
              <w:t>，□ 可能有关，□可能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无关</w:t>
            </w:r>
            <w:r>
              <w:rPr>
                <w:rFonts w:hint="eastAsia" w:cs="宋体" w:asciiTheme="minorEastAsia" w:hAnsiTheme="minorEastAsia"/>
              </w:rPr>
              <w:t xml:space="preserve">,□ </w:t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肯定无关</w:t>
            </w:r>
            <w:r>
              <w:rPr>
                <w:rFonts w:hint="eastAsia" w:cs="宋体" w:asciiTheme="minorEastAsia" w:hAnsiTheme="minorEastAsia"/>
              </w:rPr>
              <w:t>，□ 现有信息无法判断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86" w:type="dxa"/>
          </w:tcPr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停用可疑药物后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hint="eastAsia"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sym w:font="Wingdings 2" w:char="00A3"/>
            </w:r>
            <w:r>
              <w:rPr>
                <w:rFonts w:hint="default" w:asciiTheme="minorEastAsia" w:hAnsiTheme="minorEastAsia" w:cstheme="minorEastAsia"/>
              </w:rPr>
              <w:t>SAE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消失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default" w:asciiTheme="minorEastAsia" w:hAnsiTheme="minorEastAsia" w:cstheme="minorEastAsia"/>
                <w:lang w:eastAsia="zh-Hans"/>
              </w:rPr>
              <w:t>SAE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没有消失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不适用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86" w:type="dxa"/>
          </w:tcPr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再次停用可疑药物后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hint="eastAsia"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sym w:font="Wingdings 2" w:char="00A3"/>
            </w:r>
            <w:r>
              <w:rPr>
                <w:rFonts w:hint="default" w:asciiTheme="minorEastAsia" w:hAnsiTheme="minorEastAsia" w:cstheme="minorEastAsia"/>
              </w:rPr>
              <w:t>SAE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再次出现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default" w:asciiTheme="minorEastAsia" w:hAnsiTheme="minorEastAsia" w:cstheme="minorEastAsia"/>
                <w:lang w:eastAsia="zh-Hans"/>
              </w:rPr>
              <w:t>SAE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没有再次出现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不适用</w:t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86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是否为</w:t>
            </w:r>
            <w:r>
              <w:rPr>
                <w:rFonts w:hint="default" w:cs="宋体" w:asciiTheme="minorEastAsia" w:hAnsiTheme="minorEastAsia"/>
                <w:lang w:eastAsia="zh-Hans"/>
              </w:rPr>
              <w:t>SUSAR</w:t>
            </w:r>
          </w:p>
        </w:tc>
        <w:tc>
          <w:tcPr>
            <w:tcW w:w="6840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lang w:val="en-US" w:eastAsia="zh-Hans"/>
              </w:rPr>
              <w:t>是</w:t>
            </w:r>
            <w:r>
              <w:rPr>
                <w:rFonts w:hint="default" w:cs="宋体" w:asciiTheme="minorEastAsia" w:hAnsiTheme="minorEastAsia"/>
                <w:lang w:eastAsia="zh-Hans"/>
              </w:rPr>
              <w:t xml:space="preserve"> </w:t>
            </w:r>
            <w:r>
              <w:rPr>
                <w:rFonts w:hint="default" w:cs="宋体" w:asciiTheme="minorEastAsia" w:hAnsiTheme="minorEastAsia"/>
                <w:lang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val="en-US" w:eastAsia="zh-Hans"/>
              </w:rPr>
              <w:t>否</w:t>
            </w:r>
          </w:p>
        </w:tc>
      </w:tr>
    </w:tbl>
    <w:p>
      <w:pPr>
        <w:tabs>
          <w:tab w:val="left" w:pos="1326"/>
        </w:tabs>
        <w:jc w:val="left"/>
        <w:rPr>
          <w:rFonts w:asciiTheme="minorEastAsia" w:hAnsiTheme="minorEastAsia"/>
          <w:b/>
          <w:szCs w:val="21"/>
        </w:rPr>
      </w:pPr>
    </w:p>
    <w:p>
      <w:pPr>
        <w:tabs>
          <w:tab w:val="left" w:pos="1326"/>
        </w:tabs>
        <w:jc w:val="left"/>
        <w:rPr>
          <w:rFonts w:asciiTheme="minorEastAsia" w:hAnsiTheme="minorEastAsia"/>
          <w:b/>
          <w:szCs w:val="21"/>
        </w:rPr>
      </w:pPr>
    </w:p>
    <w:tbl>
      <w:tblPr>
        <w:tblStyle w:val="6"/>
        <w:tblpPr w:leftFromText="180" w:rightFromText="180" w:vertAnchor="text" w:horzAnchor="page" w:tblpX="725" w:tblpY="272"/>
        <w:tblOverlap w:val="never"/>
        <w:tblW w:w="9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3"/>
      </w:tblGrid>
      <w:tr>
        <w:tc>
          <w:tcPr>
            <w:tcW w:w="9823" w:type="dxa"/>
          </w:tcPr>
          <w:p>
            <w:pPr>
              <w:tabs>
                <w:tab w:val="left" w:pos="1326"/>
              </w:tabs>
              <w:jc w:val="left"/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</w:pPr>
            <w:r>
              <w:rPr>
                <w:rFonts w:asciiTheme="minorEastAsia" w:hAnsiTheme="minorEastAsia"/>
                <w:b w:val="0"/>
                <w:bCs/>
                <w:szCs w:val="21"/>
                <w:vertAlign w:val="baseline"/>
              </w:rPr>
              <w:t>SAE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临床表现及处理的详细情况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包括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：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患者一般情况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。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疾病史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入组后诊断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、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治疗情况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是否合并用药及具体药物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、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给药方法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出现不良反应的时间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、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严重程度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相关检查检验结果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采取的措施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（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包括是否减药停药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、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简要停药后不良反应是否存在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、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是否进行了对症治疗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、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具体治疗方法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、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停药后再次使用药物是否出现不良反应等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）、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转归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（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包括出现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SAE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后历次相关检查检验结果等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）。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与试验药物因果关系判定应综合非临床安全性研究结果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其他临床研究安全性信息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、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同类药物安全性研究信息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、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药物作用机理等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Theme="minorEastAsia" w:hAnsiTheme="minorEastAsia"/>
                <w:b w:val="0"/>
                <w:bCs/>
                <w:szCs w:val="21"/>
                <w:vertAlign w:val="baseline"/>
                <w:lang w:val="en-US" w:eastAsia="zh-Hans"/>
              </w:rPr>
              <w:t>简单分析并阐述与药物的相关性的判定依据</w:t>
            </w:r>
            <w:r>
              <w:rPr>
                <w:rFonts w:hint="default" w:asciiTheme="minorEastAsia" w:hAnsiTheme="minorEastAsia"/>
                <w:b w:val="0"/>
                <w:bCs/>
                <w:szCs w:val="21"/>
                <w:vertAlign w:val="baseline"/>
                <w:lang w:eastAsia="zh-Hans"/>
              </w:rPr>
              <w:t>。</w:t>
            </w:r>
          </w:p>
          <w:p>
            <w:pPr>
              <w:tabs>
                <w:tab w:val="left" w:pos="1326"/>
              </w:tabs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41" w:hRule="atLeast"/>
        </w:trPr>
        <w:tc>
          <w:tcPr>
            <w:tcW w:w="9823" w:type="dxa"/>
          </w:tcPr>
          <w:p>
            <w:pPr>
              <w:tabs>
                <w:tab w:val="left" w:pos="1326"/>
              </w:tabs>
              <w:jc w:val="left"/>
              <w:rPr>
                <w:rFonts w:asciiTheme="minorEastAsia" w:hAnsiTheme="minorEastAsia"/>
                <w:b/>
                <w:szCs w:val="21"/>
                <w:vertAlign w:val="baseline"/>
              </w:rPr>
            </w:pPr>
          </w:p>
        </w:tc>
      </w:tr>
    </w:tbl>
    <w:p>
      <w:pPr>
        <w:tabs>
          <w:tab w:val="left" w:pos="1326"/>
        </w:tabs>
        <w:jc w:val="left"/>
        <w:rPr>
          <w:rFonts w:asciiTheme="minorEastAsia" w:hAnsiTheme="minorEastAsia"/>
          <w:b/>
          <w:szCs w:val="21"/>
        </w:rPr>
      </w:pPr>
    </w:p>
    <w:tbl>
      <w:tblPr>
        <w:tblStyle w:val="6"/>
        <w:tblpPr w:leftFromText="180" w:rightFromText="180" w:vertAnchor="text" w:horzAnchor="page" w:tblpX="766" w:tblpY="165"/>
        <w:tblOverlap w:val="never"/>
        <w:tblW w:w="9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26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lang w:val="en-US" w:eastAsia="zh-Hans"/>
              </w:rPr>
              <w:t>研究者</w:t>
            </w:r>
            <w:r>
              <w:rPr>
                <w:rFonts w:hint="eastAsia" w:cs="宋体" w:asciiTheme="minorEastAsia" w:hAnsiTheme="minorEastAsia"/>
              </w:rPr>
              <w:t>签字</w:t>
            </w:r>
          </w:p>
        </w:tc>
        <w:tc>
          <w:tcPr>
            <w:tcW w:w="7515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26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本次报告日期</w:t>
            </w:r>
          </w:p>
        </w:tc>
        <w:tc>
          <w:tcPr>
            <w:tcW w:w="7515" w:type="dxa"/>
          </w:tcPr>
          <w:p>
            <w:pPr>
              <w:spacing w:line="360" w:lineRule="auto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 xml:space="preserve">    年  月  日</w:t>
            </w:r>
          </w:p>
        </w:tc>
      </w:tr>
    </w:tbl>
    <w:p>
      <w:pPr>
        <w:tabs>
          <w:tab w:val="left" w:pos="1326"/>
        </w:tabs>
        <w:jc w:val="left"/>
        <w:rPr>
          <w:rFonts w:asciiTheme="minorEastAsia" w:hAnsiTheme="minorEastAsia"/>
          <w:b/>
          <w:szCs w:val="21"/>
        </w:rPr>
      </w:pPr>
    </w:p>
    <w:p>
      <w:pPr>
        <w:tabs>
          <w:tab w:val="left" w:pos="1384"/>
        </w:tabs>
        <w:jc w:val="left"/>
        <w:rPr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第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页 共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NUMPAGES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</w:pPr>
    <w:r>
      <w:rPr>
        <w:rFonts w:hint="eastAsia"/>
      </w:rPr>
      <w:t>AF/</w:t>
    </w:r>
    <w:r>
      <w:rPr>
        <w:rFonts w:hint="default"/>
      </w:rPr>
      <w:t>SS</w:t>
    </w:r>
    <w:r>
      <w:rPr>
        <w:rFonts w:hint="eastAsia"/>
      </w:rPr>
      <w:t>-0</w:t>
    </w:r>
    <w:r>
      <w:rPr>
        <w:rFonts w:hint="default"/>
      </w:rPr>
      <w:t>5</w:t>
    </w:r>
    <w:r>
      <w:rPr>
        <w:rFonts w:hint="eastAsia"/>
      </w:rPr>
      <w:t>/0</w:t>
    </w:r>
    <w:r>
      <w:t>1</w:t>
    </w:r>
    <w:r>
      <w:rPr>
        <w:rFonts w:hint="eastAsia"/>
      </w:rPr>
      <w:t>.0</w:t>
    </w:r>
  </w:p>
  <w:p>
    <w:pPr>
      <w:pStyle w:val="3"/>
      <w:ind w:firstLine="6300" w:firstLineChars="35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C2B"/>
    <w:rsid w:val="0067356D"/>
    <w:rsid w:val="00744C2B"/>
    <w:rsid w:val="37EFC698"/>
    <w:rsid w:val="3F233A4A"/>
    <w:rsid w:val="5BFF8BEB"/>
    <w:rsid w:val="67913903"/>
    <w:rsid w:val="74AC5298"/>
    <w:rsid w:val="7B7B87DF"/>
    <w:rsid w:val="7DCE1899"/>
    <w:rsid w:val="7FBD667B"/>
    <w:rsid w:val="87D858D3"/>
    <w:rsid w:val="AFFE6486"/>
    <w:rsid w:val="DFAF12AC"/>
    <w:rsid w:val="FADAF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955</Words>
  <Characters>516</Characters>
  <Lines>4</Lines>
  <Paragraphs>2</Paragraphs>
  <ScaleCrop>false</ScaleCrop>
  <LinksUpToDate>false</LinksUpToDate>
  <CharactersWithSpaces>1469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pxk</cp:lastModifiedBy>
  <dcterms:modified xsi:type="dcterms:W3CDTF">2021-08-26T11:44:17Z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